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2106"/>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Success story of Community-based Action for a GREEN transition (CO-GREEN)</w:t>
      </w:r>
      <w:r w:rsidDel="00000000" w:rsidR="00000000" w:rsidRPr="00000000">
        <w:rPr>
          <w:rtl w:val="0"/>
        </w:rPr>
      </w:r>
    </w:p>
    <w:p w:rsidR="00000000" w:rsidDel="00000000" w:rsidP="00000000" w:rsidRDefault="00000000" w:rsidRPr="00000000" w14:paraId="00000002">
      <w:pPr>
        <w:ind w:right="36"/>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Introduction and summary</w:t>
      </w:r>
    </w:p>
    <w:p w:rsidR="00000000" w:rsidDel="00000000" w:rsidP="00000000" w:rsidRDefault="00000000" w:rsidRPr="00000000" w14:paraId="00000003">
      <w:pPr>
        <w:ind w:right="3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Write a short, half-page “story” of the case study, making sure to include the following information in the story: </w:t>
      </w:r>
    </w:p>
    <w:p w:rsidR="00000000" w:rsidDel="00000000" w:rsidP="00000000" w:rsidRDefault="00000000" w:rsidRPr="00000000" w14:paraId="00000004">
      <w:pPr>
        <w:numPr>
          <w:ilvl w:val="0"/>
          <w:numId w:val="1"/>
        </w:numPr>
        <w:spacing w:after="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local community characteristics, e.g. size, rural or mixed, agricultural of commuter-village etc</w:t>
      </w:r>
      <w:r w:rsidDel="00000000" w:rsidR="00000000" w:rsidRPr="00000000">
        <w:rPr>
          <w:rtl w:val="0"/>
        </w:rPr>
      </w:r>
    </w:p>
    <w:p w:rsidR="00000000" w:rsidDel="00000000" w:rsidP="00000000" w:rsidRDefault="00000000" w:rsidRPr="00000000" w14:paraId="00000005">
      <w:pPr>
        <w:numPr>
          <w:ilvl w:val="0"/>
          <w:numId w:val="1"/>
        </w:numPr>
        <w:spacing w:after="0" w:before="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main issues faced by the community, e.g. depopulation, migration of young people, lack of community spirit, reluctance to face green challenges etc</w:t>
      </w:r>
      <w:r w:rsidDel="00000000" w:rsidR="00000000" w:rsidRPr="00000000">
        <w:rPr>
          <w:rtl w:val="0"/>
        </w:rPr>
      </w:r>
    </w:p>
    <w:p w:rsidR="00000000" w:rsidDel="00000000" w:rsidP="00000000" w:rsidRDefault="00000000" w:rsidRPr="00000000" w14:paraId="00000006">
      <w:pPr>
        <w:numPr>
          <w:ilvl w:val="0"/>
          <w:numId w:val="1"/>
        </w:numPr>
        <w:spacing w:after="0" w:before="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The initiative on which the success story is based, and the issue it tried to solve.</w:t>
      </w:r>
      <w:r w:rsidDel="00000000" w:rsidR="00000000" w:rsidRPr="00000000">
        <w:rPr>
          <w:rtl w:val="0"/>
        </w:rPr>
      </w:r>
    </w:p>
    <w:p w:rsidR="00000000" w:rsidDel="00000000" w:rsidP="00000000" w:rsidRDefault="00000000" w:rsidRPr="00000000" w14:paraId="00000007">
      <w:pPr>
        <w:numPr>
          <w:ilvl w:val="0"/>
          <w:numId w:val="1"/>
        </w:numPr>
        <w:spacing w:after="0" w:before="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Who took the initiative</w:t>
      </w: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How public participatory helped</w:t>
      </w:r>
      <w:r w:rsidDel="00000000" w:rsidR="00000000" w:rsidRPr="00000000">
        <w:rPr>
          <w:rtl w:val="0"/>
        </w:rPr>
      </w:r>
    </w:p>
    <w:p w:rsidR="00000000" w:rsidDel="00000000" w:rsidP="00000000" w:rsidRDefault="00000000" w:rsidRPr="00000000" w14:paraId="00000009">
      <w:pPr>
        <w:numPr>
          <w:ilvl w:val="0"/>
          <w:numId w:val="1"/>
        </w:numPr>
        <w:spacing w:before="0" w:lineRule="auto"/>
        <w:ind w:left="284" w:right="36" w:hanging="284"/>
        <w:jc w:val="both"/>
        <w:rPr>
          <w:color w:val="000000"/>
          <w:sz w:val="22"/>
          <w:szCs w:val="22"/>
        </w:rPr>
      </w:pPr>
      <w:r w:rsidDel="00000000" w:rsidR="00000000" w:rsidRPr="00000000">
        <w:rPr>
          <w:rFonts w:ascii="Calibri" w:cs="Calibri" w:eastAsia="Calibri" w:hAnsi="Calibri"/>
          <w:color w:val="000000"/>
          <w:sz w:val="22"/>
          <w:szCs w:val="22"/>
          <w:rtl w:val="0"/>
        </w:rPr>
        <w:t xml:space="preserve">Lessons learnt </w:t>
      </w:r>
      <w:r w:rsidDel="00000000" w:rsidR="00000000" w:rsidRPr="00000000">
        <w:rPr>
          <w:rtl w:val="0"/>
        </w:rPr>
      </w:r>
    </w:p>
    <w:p w:rsidR="00000000" w:rsidDel="00000000" w:rsidP="00000000" w:rsidRDefault="00000000" w:rsidRPr="00000000" w14:paraId="0000000A">
      <w:pPr>
        <w:ind w:right="36"/>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every case: get the agreement of the stakeholders to be placed on the website of co-Green, and present it as a success-story. Without agreement, they cannot be shared. </w:t>
      </w:r>
    </w:p>
    <w:p w:rsidR="00000000" w:rsidDel="00000000" w:rsidP="00000000" w:rsidRDefault="00000000" w:rsidRPr="00000000" w14:paraId="0000000B">
      <w:pPr>
        <w:ind w:right="36"/>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Keywords</w:t>
      </w:r>
      <w:r w:rsidDel="00000000" w:rsidR="00000000" w:rsidRPr="00000000">
        <w:rPr>
          <w:rFonts w:ascii="Calibri" w:cs="Calibri" w:eastAsia="Calibri" w:hAnsi="Calibri"/>
          <w:sz w:val="22"/>
          <w:szCs w:val="22"/>
          <w:rtl w:val="0"/>
        </w:rPr>
        <w:t xml:space="preserve">: add here a couple (3-4 keywords) that can be used as a “search-term” for the library. </w:t>
      </w:r>
      <w:r w:rsidDel="00000000" w:rsidR="00000000" w:rsidRPr="00000000">
        <w:rPr>
          <w:rFonts w:ascii="Calibri" w:cs="Calibri" w:eastAsia="Calibri" w:hAnsi="Calibri"/>
          <w:b w:val="1"/>
          <w:sz w:val="22"/>
          <w:szCs w:val="22"/>
          <w:rtl w:val="0"/>
        </w:rPr>
        <w:t xml:space="preserve">Please select from the followings the most suitable:</w:t>
      </w:r>
      <w:r w:rsidDel="00000000" w:rsidR="00000000" w:rsidRPr="00000000">
        <w:rPr>
          <w:rFonts w:ascii="Calibri" w:cs="Calibri" w:eastAsia="Calibri" w:hAnsi="Calibri"/>
          <w:sz w:val="22"/>
          <w:szCs w:val="22"/>
          <w:rtl w:val="0"/>
        </w:rPr>
        <w:t xml:space="preserve"> public participation, green deal, community engagement, green activators, green motivators, participatory processes, community activators, green transition, rural communities.</w:t>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drawing>
          <wp:inline distB="0" distT="0" distL="114300" distR="114300">
            <wp:extent cx="3993889" cy="1618035"/>
            <wp:effectExtent b="0" l="0" r="0" t="0"/>
            <wp:docPr descr="βατσ" id="1750109241" name="image5.png"/>
            <a:graphic>
              <a:graphicData uri="http://schemas.openxmlformats.org/drawingml/2006/picture">
                <pic:pic>
                  <pic:nvPicPr>
                    <pic:cNvPr descr="βατσ" id="0" name="image5.png"/>
                    <pic:cNvPicPr preferRelativeResize="0"/>
                  </pic:nvPicPr>
                  <pic:blipFill>
                    <a:blip r:embed="rId8"/>
                    <a:srcRect b="0" l="0" r="0" t="0"/>
                    <a:stretch>
                      <a:fillRect/>
                    </a:stretch>
                  </pic:blipFill>
                  <pic:spPr>
                    <a:xfrm>
                      <a:off x="0" y="0"/>
                      <a:ext cx="3993889" cy="1618035"/>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0D">
      <w:pPr>
        <w:rPr>
          <w:rFonts w:ascii="Calibri" w:cs="Calibri" w:eastAsia="Calibri" w:hAnsi="Calibri"/>
          <w:b w:val="1"/>
          <w:smallCaps w:val="1"/>
          <w:sz w:val="24"/>
          <w:szCs w:val="24"/>
        </w:rPr>
      </w:pPr>
      <w:r w:rsidDel="00000000" w:rsidR="00000000" w:rsidRPr="00000000">
        <w:rPr>
          <w:rFonts w:ascii="Calibri" w:cs="Calibri" w:eastAsia="Calibri" w:hAnsi="Calibri"/>
          <w:b w:val="1"/>
          <w:smallCaps w:val="1"/>
          <w:sz w:val="24"/>
          <w:szCs w:val="24"/>
          <w:rtl w:val="0"/>
        </w:rPr>
        <w:t xml:space="preserve">Name of Community  Mouzaki</w:t>
      </w:r>
      <w:r w:rsidDel="00000000" w:rsidR="00000000" w:rsidRPr="00000000">
        <w:drawing>
          <wp:anchor allowOverlap="1" behindDoc="0" distB="0" distT="0" distL="114300" distR="114300" hidden="0" layoutInCell="1" locked="0" relativeHeight="0" simplePos="0">
            <wp:simplePos x="0" y="0"/>
            <wp:positionH relativeFrom="column">
              <wp:posOffset>7524750</wp:posOffset>
            </wp:positionH>
            <wp:positionV relativeFrom="paragraph">
              <wp:posOffset>123825</wp:posOffset>
            </wp:positionV>
            <wp:extent cx="1550670" cy="1550670"/>
            <wp:effectExtent b="0" l="0" r="0" t="0"/>
            <wp:wrapNone/>
            <wp:docPr id="1750109240"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550670" cy="1550670"/>
                    </a:xfrm>
                    <a:prstGeom prst="rect"/>
                    <a:ln/>
                  </pic:spPr>
                </pic:pic>
              </a:graphicData>
            </a:graphic>
          </wp:anchor>
        </w:drawing>
      </w:r>
    </w:p>
    <w:p w:rsidR="00000000" w:rsidDel="00000000" w:rsidP="00000000" w:rsidRDefault="00000000" w:rsidRPr="00000000" w14:paraId="0000000E">
      <w:pPr>
        <w:pBdr>
          <w:top w:color="38761d" w:space="0" w:sz="24" w:val="single"/>
          <w:left w:color="38761d" w:space="0" w:sz="24" w:val="single"/>
          <w:bottom w:color="38761d" w:space="0" w:sz="24" w:val="single"/>
          <w:right w:color="38761d" w:space="0" w:sz="24" w:val="single"/>
        </w:pBdr>
        <w:shd w:fill="38761d" w:val="clear"/>
        <w:spacing w:after="0" w:lineRule="auto"/>
        <w:ind w:left="142" w:firstLine="0"/>
        <w:rPr>
          <w:rFonts w:ascii="Calibri" w:cs="Calibri" w:eastAsia="Calibri" w:hAnsi="Calibri"/>
          <w:b w:val="1"/>
          <w:smallCaps w:val="1"/>
          <w:color w:val="ffffff"/>
          <w:sz w:val="22"/>
          <w:szCs w:val="22"/>
        </w:rPr>
      </w:pPr>
      <w:r w:rsidDel="00000000" w:rsidR="00000000" w:rsidRPr="00000000">
        <w:rPr>
          <w:rFonts w:ascii="Calibri" w:cs="Calibri" w:eastAsia="Calibri" w:hAnsi="Calibri"/>
          <w:b w:val="1"/>
          <w:smallCaps w:val="1"/>
          <w:color w:val="ffffff"/>
          <w:sz w:val="22"/>
          <w:szCs w:val="22"/>
          <w:rtl w:val="0"/>
        </w:rPr>
        <w:t xml:space="preserve">General information</w:t>
      </w:r>
    </w:p>
    <w:p w:rsidR="00000000" w:rsidDel="00000000" w:rsidP="00000000" w:rsidRDefault="00000000" w:rsidRPr="00000000" w14:paraId="0000000F">
      <w:pPr>
        <w:shd w:fill="ffffff" w:val="clear"/>
        <w:spacing w:after="0" w:before="0" w:line="240" w:lineRule="auto"/>
        <w:rPr>
          <w:rFonts w:ascii="Calibri" w:cs="Calibri" w:eastAsia="Calibri" w:hAnsi="Calibri"/>
          <w:b w:val="1"/>
          <w:color w:val="201f1e"/>
          <w:sz w:val="22"/>
          <w:szCs w:val="22"/>
        </w:rPr>
      </w:pPr>
      <w:r w:rsidDel="00000000" w:rsidR="00000000" w:rsidRPr="00000000">
        <w:rPr>
          <w:rtl w:val="0"/>
        </w:rPr>
      </w:r>
    </w:p>
    <w:tbl>
      <w:tblPr>
        <w:tblStyle w:val="Table1"/>
        <w:tblpPr w:leftFromText="180" w:rightFromText="180" w:topFromText="180" w:bottomFromText="180" w:vertAnchor="text" w:horzAnchor="text" w:tblpX="101" w:tblpY="0"/>
        <w:tblW w:w="11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832"/>
        <w:gridCol w:w="7230"/>
        <w:tblGridChange w:id="0">
          <w:tblGrid>
            <w:gridCol w:w="3832"/>
            <w:gridCol w:w="72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6aa84f" w:val="clear"/>
            <w:tcMar>
              <w:top w:w="0.0" w:type="dxa"/>
              <w:left w:w="115.0" w:type="dxa"/>
              <w:bottom w:w="0.0" w:type="dxa"/>
              <w:right w:w="115.0" w:type="dxa"/>
            </w:tcMar>
          </w:tcPr>
          <w:p w:rsidR="00000000" w:rsidDel="00000000" w:rsidP="00000000" w:rsidRDefault="00000000" w:rsidRPr="00000000" w14:paraId="00000010">
            <w:pPr>
              <w:spacing w:after="60" w:before="60" w:lineRule="auto"/>
              <w:rPr>
                <w:rFonts w:ascii="Calibri" w:cs="Calibri" w:eastAsia="Calibri" w:hAnsi="Calibri"/>
                <w:b w:val="0"/>
                <w:color w:val="201f1e"/>
                <w:sz w:val="22"/>
                <w:szCs w:val="22"/>
              </w:rPr>
            </w:pPr>
            <w:r w:rsidDel="00000000" w:rsidR="00000000" w:rsidRPr="00000000">
              <w:rPr>
                <w:rFonts w:ascii="Calibri" w:cs="Calibri" w:eastAsia="Calibri" w:hAnsi="Calibri"/>
                <w:color w:val="201f1e"/>
                <w:sz w:val="22"/>
                <w:szCs w:val="22"/>
                <w:rtl w:val="0"/>
              </w:rPr>
              <w:t xml:space="preserve">Community Information</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6aa84f" w:val="clear"/>
            <w:tcMar>
              <w:top w:w="0.0" w:type="dxa"/>
              <w:left w:w="115.0" w:type="dxa"/>
              <w:bottom w:w="0.0" w:type="dxa"/>
              <w:right w:w="115.0" w:type="dxa"/>
            </w:tcMar>
          </w:tcPr>
          <w:p w:rsidR="00000000" w:rsidDel="00000000" w:rsidP="00000000" w:rsidRDefault="00000000" w:rsidRPr="00000000" w14:paraId="00000011">
            <w:pPr>
              <w:spacing w:after="60" w:before="60" w:lineRule="auto"/>
              <w:rPr>
                <w:rFonts w:ascii="Calibri" w:cs="Calibri" w:eastAsia="Calibri" w:hAnsi="Calibri"/>
                <w:b w:val="0"/>
                <w:color w:val="201f1e"/>
                <w:sz w:val="22"/>
                <w:szCs w:val="22"/>
              </w:rPr>
            </w:pPr>
            <w:r w:rsidDel="00000000" w:rsidR="00000000" w:rsidRPr="00000000">
              <w:rPr>
                <w:rFonts w:ascii="Calibri" w:cs="Calibri" w:eastAsia="Calibri" w:hAnsi="Calibri"/>
                <w:color w:val="201f1e"/>
                <w:sz w:val="22"/>
                <w:szCs w:val="22"/>
                <w:rtl w:val="0"/>
              </w:rPr>
              <w:t xml:space="preserve">Write here</w:t>
            </w:r>
            <w:r w:rsidDel="00000000" w:rsidR="00000000" w:rsidRPr="00000000">
              <w:rPr>
                <w:rtl w:val="0"/>
              </w:rPr>
            </w:r>
          </w:p>
        </w:tc>
      </w:tr>
      <w:tr>
        <w:trPr>
          <w:cantSplit w:val="0"/>
          <w:trHeight w:val="450"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2">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Population</w:t>
            </w:r>
          </w:p>
        </w:tc>
        <w:tc>
          <w:tcPr>
            <w:shd w:fill="auto" w:val="clear"/>
            <w:tcMar>
              <w:top w:w="0.0" w:type="dxa"/>
              <w:left w:w="115.0" w:type="dxa"/>
              <w:bottom w:w="0.0" w:type="dxa"/>
              <w:right w:w="115.0" w:type="dxa"/>
            </w:tcMar>
            <w:vAlign w:val="center"/>
          </w:tcPr>
          <w:p w:rsidR="00000000" w:rsidDel="00000000" w:rsidP="00000000" w:rsidRDefault="00000000" w:rsidRPr="00000000" w14:paraId="00000013">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1000</w:t>
            </w:r>
            <w:r w:rsidDel="00000000" w:rsidR="00000000" w:rsidRPr="00000000">
              <w:rPr>
                <w:rtl w:val="0"/>
              </w:rPr>
            </w:r>
          </w:p>
        </w:tc>
      </w:tr>
      <w:tr>
        <w:trPr>
          <w:cantSplit w:val="0"/>
          <w:trHeight w:val="555"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4">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Main occupation of inhabitants (e.g. agriculture, services, industry, mixed)</w:t>
            </w:r>
          </w:p>
        </w:tc>
        <w:tc>
          <w:tcPr>
            <w:shd w:fill="auto" w:val="clear"/>
            <w:tcMar>
              <w:top w:w="0.0" w:type="dxa"/>
              <w:left w:w="115.0" w:type="dxa"/>
              <w:bottom w:w="0.0" w:type="dxa"/>
              <w:right w:w="115.0" w:type="dxa"/>
            </w:tcMar>
            <w:vAlign w:val="center"/>
          </w:tcPr>
          <w:p w:rsidR="00000000" w:rsidDel="00000000" w:rsidP="00000000" w:rsidRDefault="00000000" w:rsidRPr="00000000" w14:paraId="00000015">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Livestock, agriculture, workers in the bottling industry</w:t>
            </w:r>
            <w:r w:rsidDel="00000000" w:rsidR="00000000" w:rsidRPr="00000000">
              <w:rPr>
                <w:rtl w:val="0"/>
              </w:rPr>
            </w:r>
          </w:p>
        </w:tc>
      </w:tr>
      <w:tr>
        <w:trPr>
          <w:cantSplit w:val="0"/>
          <w:trHeight w:val="705"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6">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comparative advantage/strength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7">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There are the resources for living</w:t>
            </w:r>
            <w:r w:rsidDel="00000000" w:rsidR="00000000" w:rsidRPr="00000000">
              <w:rPr>
                <w:rtl w:val="0"/>
              </w:rPr>
            </w:r>
          </w:p>
        </w:tc>
      </w:tr>
      <w:tr>
        <w:trPr>
          <w:cantSplit w:val="0"/>
          <w:trHeight w:val="559"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8">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is the main disadvantage/weakness of the community</w:t>
            </w:r>
          </w:p>
        </w:tc>
        <w:tc>
          <w:tcPr>
            <w:shd w:fill="auto" w:val="clear"/>
            <w:tcMar>
              <w:top w:w="0.0" w:type="dxa"/>
              <w:left w:w="115.0" w:type="dxa"/>
              <w:bottom w:w="0.0" w:type="dxa"/>
              <w:right w:w="115.0" w:type="dxa"/>
            </w:tcMar>
            <w:vAlign w:val="center"/>
          </w:tcPr>
          <w:p w:rsidR="00000000" w:rsidDel="00000000" w:rsidP="00000000" w:rsidRDefault="00000000" w:rsidRPr="00000000" w14:paraId="00000019">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There is no spirit of cooperation</w:t>
            </w:r>
            <w:r w:rsidDel="00000000" w:rsidR="00000000" w:rsidRPr="00000000">
              <w:rPr>
                <w:rtl w:val="0"/>
              </w:rPr>
            </w:r>
          </w:p>
        </w:tc>
      </w:tr>
      <w:tr>
        <w:trPr>
          <w:cantSplit w:val="0"/>
          <w:trHeight w:val="694" w:hRule="atLeast"/>
          <w:tblHeader w:val="0"/>
        </w:trPr>
        <w:tc>
          <w:tcPr>
            <w:shd w:fill="auto" w:val="clear"/>
            <w:tcMar>
              <w:top w:w="0.0" w:type="dxa"/>
              <w:left w:w="115.0" w:type="dxa"/>
              <w:bottom w:w="0.0" w:type="dxa"/>
              <w:right w:w="115.0" w:type="dxa"/>
            </w:tcMar>
            <w:vAlign w:val="center"/>
          </w:tcPr>
          <w:p w:rsidR="00000000" w:rsidDel="00000000" w:rsidP="00000000" w:rsidRDefault="00000000" w:rsidRPr="00000000" w14:paraId="0000001A">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community a history of public participation and engagement?</w:t>
            </w:r>
          </w:p>
        </w:tc>
        <w:tc>
          <w:tcPr>
            <w:shd w:fill="auto" w:val="clear"/>
            <w:tcMar>
              <w:top w:w="0.0" w:type="dxa"/>
              <w:left w:w="115.0" w:type="dxa"/>
              <w:bottom w:w="0.0" w:type="dxa"/>
              <w:right w:w="115.0" w:type="dxa"/>
            </w:tcMar>
            <w:vAlign w:val="center"/>
          </w:tcPr>
          <w:p w:rsidR="00000000" w:rsidDel="00000000" w:rsidP="00000000" w:rsidRDefault="00000000" w:rsidRPr="00000000" w14:paraId="0000001B">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There are some small partnerships but quite isolated</w:t>
            </w:r>
            <w:r w:rsidDel="00000000" w:rsidR="00000000" w:rsidRPr="00000000">
              <w:rPr>
                <w:rtl w:val="0"/>
              </w:rPr>
            </w:r>
          </w:p>
        </w:tc>
      </w:tr>
    </w:tbl>
    <w:p w:rsidR="00000000" w:rsidDel="00000000" w:rsidP="00000000" w:rsidRDefault="00000000" w:rsidRPr="00000000" w14:paraId="0000001C">
      <w:pPr>
        <w:pBdr>
          <w:top w:color="38761d" w:space="0" w:sz="24" w:val="single"/>
          <w:left w:color="38761d" w:space="0" w:sz="24" w:val="single"/>
          <w:bottom w:color="38761d" w:space="0" w:sz="24" w:val="single"/>
          <w:right w:color="38761d" w:space="0" w:sz="24" w:val="single"/>
        </w:pBdr>
        <w:shd w:fill="38761d" w:val="clear"/>
        <w:spacing w:after="0" w:lineRule="auto"/>
        <w:ind w:left="142" w:firstLine="0"/>
        <w:rPr>
          <w:rFonts w:ascii="Calibri" w:cs="Calibri" w:eastAsia="Calibri" w:hAnsi="Calibri"/>
          <w:b w:val="1"/>
          <w:smallCaps w:val="1"/>
          <w:color w:val="ffffff"/>
          <w:sz w:val="22"/>
          <w:szCs w:val="22"/>
        </w:rPr>
      </w:pPr>
      <w:bookmarkStart w:colFirst="0" w:colLast="0" w:name="_heading=h.gjdgxs" w:id="0"/>
      <w:bookmarkEnd w:id="0"/>
      <w:r w:rsidDel="00000000" w:rsidR="00000000" w:rsidRPr="00000000">
        <w:rPr>
          <w:rFonts w:ascii="Calibri" w:cs="Calibri" w:eastAsia="Calibri" w:hAnsi="Calibri"/>
          <w:b w:val="1"/>
          <w:smallCaps w:val="1"/>
          <w:color w:val="ffffff"/>
          <w:sz w:val="22"/>
          <w:szCs w:val="22"/>
          <w:rtl w:val="0"/>
        </w:rPr>
        <w:t xml:space="preserve">INITIATIVE</w:t>
      </w:r>
      <w:r w:rsidDel="00000000" w:rsidR="00000000" w:rsidRPr="00000000">
        <mc:AlternateContent>
          <mc:Choice Requires="wps">
            <w:drawing>
              <wp:anchor allowOverlap="1" behindDoc="0" distB="45720" distT="45720" distL="114300" distR="114300" hidden="0" layoutInCell="1" locked="0" relativeHeight="0" simplePos="0">
                <wp:simplePos x="0" y="0"/>
                <wp:positionH relativeFrom="column">
                  <wp:posOffset>7524750</wp:posOffset>
                </wp:positionH>
                <wp:positionV relativeFrom="paragraph">
                  <wp:posOffset>1493520</wp:posOffset>
                </wp:positionV>
                <wp:extent cx="1637030" cy="1828800"/>
                <wp:wrapNone/>
                <wp:docPr id="1750109239" name=""/>
                <a:graphic>
                  <a:graphicData uri="http://schemas.microsoft.com/office/word/2010/wordprocessingShape">
                    <wps:wsp>
                      <wps:cNvSpPr/>
                      <wps:spPr>
                        <a:xfrm>
                          <a:off x="0" y="0"/>
                          <a:ext cx="1637030" cy="182880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C10CB1" w:rsidDel="00000000" w:rsidP="00000000" w:rsidRDefault="00BE2912" w:rsidRPr="00000000" w14:paraId="3AE7985F" w14:textId="4888CB81">
                            <w:pPr>
                              <w:spacing w:line="275" w:lineRule="auto"/>
                              <w:jc w:val="center"/>
                            </w:pPr>
                            <w:r w:rsidDel="00000000" w:rsidR="00000000" w:rsidRPr="00000000">
                              <w:rPr>
                                <w:noProof w:val="1"/>
                              </w:rPr>
                              <w:drawing>
                                <wp:inline distB="0" distT="0" distL="0" distR="0">
                                  <wp:extent cx="1466850" cy="1552575"/>
                                  <wp:effectExtent b="9525" l="0" r="0" t="0"/>
                                  <wp:docPr id="1750109238" name="Εικόνα 1"/>
                                  <wp:cNvGraphicFramePr>
                                    <a:graphicFrameLocks noChangeAspect="1"/>
                                  </wp:cNvGraphicFramePr>
                                  <a:graphic>
                                    <a:graphicData uri="http://schemas.openxmlformats.org/drawingml/2006/picture">
                                      <pic:pic>
                                        <pic:nvPicPr>
                                          <pic:cNvPr id="1750109238" name="Εικόνα 1750109238"/>
                                          <pic:cNvPicPr/>
                                        </pic:nvPicPr>
                                        <pic:blipFill>
                                          <a:blip r:embed="rId1">
                                            <a:extLst>
                                              <a:ext uri="{28A0092B-C50C-407E-A947-70E740481C1C}"/>
                                            </a:extLst>
                                          </a:blip>
                                          <a:stretch>
                                            <a:fillRect/>
                                          </a:stretch>
                                        </pic:blipFill>
                                        <pic:spPr>
                                          <a:xfrm>
                                            <a:off x="0" y="0"/>
                                            <a:ext cx="1466850" cy="1552575"/>
                                          </a:xfrm>
                                          <a:prstGeom prst="rect">
                                            <a:avLst/>
                                          </a:prstGeom>
                                        </pic:spPr>
                                      </pic:pic>
                                    </a:graphicData>
                                  </a:graphic>
                                </wp:inline>
                              </w:drawing>
                            </w:r>
                          </w:p>
                          <w:p w:rsidR="00C10CB1" w:rsidDel="00000000" w:rsidP="00000000" w:rsidRDefault="00C10CB1" w:rsidRPr="00000000" w14:paraId="61CD4D60" w14:textId="7BF6BFF7">
                            <w:pPr>
                              <w:spacing w:line="275" w:lineRule="auto"/>
                              <w:jc w:val="center"/>
                            </w:pP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7524750</wp:posOffset>
                </wp:positionH>
                <wp:positionV relativeFrom="paragraph">
                  <wp:posOffset>1493520</wp:posOffset>
                </wp:positionV>
                <wp:extent cx="1637030" cy="1828800"/>
                <wp:effectExtent b="0" l="0" r="0" t="0"/>
                <wp:wrapNone/>
                <wp:docPr id="1750109239"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637030" cy="1828800"/>
                        </a:xfrm>
                        <a:prstGeom prst="rect"/>
                        <a:ln/>
                      </pic:spPr>
                    </pic:pic>
                  </a:graphicData>
                </a:graphic>
              </wp:anchor>
            </w:drawing>
          </mc:Fallback>
        </mc:AlternateContent>
      </w:r>
    </w:p>
    <w:p w:rsidR="00000000" w:rsidDel="00000000" w:rsidP="00000000" w:rsidRDefault="00000000" w:rsidRPr="00000000" w14:paraId="0000001D">
      <w:pP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tbl>
      <w:tblPr>
        <w:tblStyle w:val="Table2"/>
        <w:tblW w:w="11018.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gridCol w:w="7191"/>
        <w:tblGridChange w:id="0">
          <w:tblGrid>
            <w:gridCol w:w="3827"/>
            <w:gridCol w:w="7191"/>
          </w:tblGrid>
        </w:tblGridChange>
      </w:tblGrid>
      <w:tr>
        <w:trPr>
          <w:cantSplit w:val="0"/>
          <w:trHeight w:val="235" w:hRule="atLeast"/>
          <w:tblHeader w:val="0"/>
        </w:trPr>
        <w:tc>
          <w:tcPr>
            <w:shd w:fill="6aa84f" w:val="clear"/>
            <w:vAlign w:val="center"/>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60" w:before="60" w:lineRule="auto"/>
              <w:rPr>
                <w:rFonts w:ascii="Calibri" w:cs="Calibri" w:eastAsia="Calibri" w:hAnsi="Calibri"/>
                <w:color w:val="201f1e"/>
                <w:sz w:val="22"/>
                <w:szCs w:val="22"/>
              </w:rPr>
            </w:pPr>
            <w:r w:rsidDel="00000000" w:rsidR="00000000" w:rsidRPr="00000000">
              <w:rPr>
                <w:rFonts w:ascii="Calibri" w:cs="Calibri" w:eastAsia="Calibri" w:hAnsi="Calibri"/>
                <w:b w:val="1"/>
                <w:color w:val="201f1e"/>
                <w:sz w:val="22"/>
                <w:szCs w:val="22"/>
                <w:rtl w:val="0"/>
              </w:rPr>
              <w:t xml:space="preserve">Description of challenge</w:t>
            </w:r>
            <w:r w:rsidDel="00000000" w:rsidR="00000000" w:rsidRPr="00000000">
              <w:rPr>
                <w:rtl w:val="0"/>
              </w:rPr>
            </w:r>
          </w:p>
        </w:tc>
        <w:tc>
          <w:tcPr>
            <w:shd w:fill="6aa84f" w:val="clear"/>
            <w:vAlign w:val="center"/>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60" w:before="60"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Write here</w:t>
            </w:r>
          </w:p>
        </w:tc>
      </w:tr>
    </w:tb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sz w:val="22"/>
          <w:szCs w:val="22"/>
        </w:rPr>
      </w:pPr>
      <w:r w:rsidDel="00000000" w:rsidR="00000000" w:rsidRPr="00000000">
        <w:rPr>
          <w:rtl w:val="0"/>
        </w:rPr>
      </w:r>
    </w:p>
    <w:tbl>
      <w:tblPr>
        <w:tblStyle w:val="Table3"/>
        <w:tblW w:w="11013.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A0"/>
      </w:tblPr>
      <w:tblGrid>
        <w:gridCol w:w="3827"/>
        <w:gridCol w:w="7186"/>
        <w:tblGridChange w:id="0">
          <w:tblGrid>
            <w:gridCol w:w="3827"/>
            <w:gridCol w:w="7186"/>
          </w:tblGrid>
        </w:tblGridChange>
      </w:tblGrid>
      <w:tr>
        <w:trPr>
          <w:cantSplit w:val="0"/>
          <w:trHeight w:val="43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Objectives – main issue addressed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Working with the local community to clean the forest from biomass</w:t>
            </w:r>
          </w:p>
        </w:tc>
      </w:tr>
      <w:tr>
        <w:trPr>
          <w:cantSplit w:val="0"/>
          <w:trHeight w:val="463" w:hRule="atLeast"/>
          <w:tblHeader w:val="0"/>
        </w:trPr>
        <w:tc>
          <w:tcPr>
            <w:shd w:fill="auto" w:val="clear"/>
            <w:vAlign w:val="center"/>
          </w:tcPr>
          <w:p w:rsidR="00000000" w:rsidDel="00000000" w:rsidP="00000000" w:rsidRDefault="00000000" w:rsidRPr="00000000" w14:paraId="00000023">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green transition </w:t>
            </w:r>
          </w:p>
        </w:tc>
        <w:tc>
          <w:tcPr>
            <w:tcBorders>
              <w:top w:color="000000" w:space="0" w:sz="4" w:val="single"/>
            </w:tcBorders>
            <w:shd w:fill="auto" w:val="clear"/>
            <w:vAlign w:val="center"/>
          </w:tcPr>
          <w:p w:rsidR="00000000" w:rsidDel="00000000" w:rsidP="00000000" w:rsidRDefault="00000000" w:rsidRPr="00000000" w14:paraId="00000024">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Cleaning the forest, reducing the risk of fire, improving forest quality</w:t>
            </w:r>
            <w:r w:rsidDel="00000000" w:rsidR="00000000" w:rsidRPr="00000000">
              <w:rPr>
                <w:rtl w:val="0"/>
              </w:rPr>
            </w:r>
          </w:p>
        </w:tc>
      </w:tr>
      <w:tr>
        <w:trPr>
          <w:cantSplit w:val="0"/>
          <w:trHeight w:val="343" w:hRule="atLeast"/>
          <w:tblHeader w:val="0"/>
        </w:trPr>
        <w:tc>
          <w:tcPr>
            <w:shd w:fill="auto" w:val="clear"/>
            <w:vAlign w:val="center"/>
          </w:tcPr>
          <w:p w:rsidR="00000000" w:rsidDel="00000000" w:rsidP="00000000" w:rsidRDefault="00000000" w:rsidRPr="00000000" w14:paraId="00000025">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Achievements- related to community participation and engagement</w:t>
            </w:r>
          </w:p>
        </w:tc>
        <w:tc>
          <w:tcPr>
            <w:shd w:fill="auto" w:val="clear"/>
            <w:vAlign w:val="center"/>
          </w:tcPr>
          <w:p w:rsidR="00000000" w:rsidDel="00000000" w:rsidP="00000000" w:rsidRDefault="00000000" w:rsidRPr="00000000" w14:paraId="00000026">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Stimulating the cooperative spirit in the community, fostering a collective spirit</w:t>
            </w:r>
            <w:r w:rsidDel="00000000" w:rsidR="00000000" w:rsidRPr="00000000">
              <w:rPr>
                <w:rtl w:val="0"/>
              </w:rPr>
            </w:r>
          </w:p>
        </w:tc>
      </w:tr>
      <w:tr>
        <w:trPr>
          <w:cantSplit w:val="0"/>
          <w:trHeight w:val="1435" w:hRule="atLeast"/>
          <w:tblHeader w:val="0"/>
        </w:trPr>
        <w:tc>
          <w:tcPr>
            <w:shd w:fill="auto" w:val="clear"/>
            <w:vAlign w:val="center"/>
          </w:tcPr>
          <w:p w:rsidR="00000000" w:rsidDel="00000000" w:rsidP="00000000" w:rsidRDefault="00000000" w:rsidRPr="00000000" w14:paraId="00000027">
            <w:pPr>
              <w:spacing w:after="0" w:before="0" w:line="24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Who were the actors involved in implementing or animating the initiative? E.g. Local NGO, group of citizens, members of the local a local municipality, other</w:t>
            </w:r>
          </w:p>
        </w:tc>
        <w:tc>
          <w:tcPr>
            <w:shd w:fill="auto" w:val="clear"/>
            <w:vAlign w:val="center"/>
          </w:tcPr>
          <w:p w:rsidR="00000000" w:rsidDel="00000000" w:rsidP="00000000" w:rsidRDefault="00000000" w:rsidRPr="00000000" w14:paraId="00000028">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Vatsounia Forestry Cooperative, AMKE ITAMOS MOUZAKI, Energy Community of Karditsa, Municipality of Mouzaki, University of Thessaly, Foresters</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9">
            <w:pPr>
              <w:spacing w:after="60"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How was the community motivated and inspired to take part? What methods were used?</w:t>
            </w:r>
          </w:p>
        </w:tc>
        <w:tc>
          <w:tcPr>
            <w:shd w:fill="auto" w:val="clear"/>
            <w:vAlign w:val="center"/>
          </w:tcPr>
          <w:p w:rsidR="00000000" w:rsidDel="00000000" w:rsidP="00000000" w:rsidRDefault="00000000" w:rsidRPr="00000000" w14:paraId="0000002A">
            <w:pPr>
              <w:spacing w:after="60" w:before="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 need to protect the forest from fires has created the mood for cooperation</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B">
            <w:pPr>
              <w:spacing w:after="60"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What kind of resources were used? E.g. expert knowledge, financial support etc</w:t>
            </w:r>
          </w:p>
        </w:tc>
        <w:tc>
          <w:tcPr>
            <w:shd w:fill="auto" w:val="clear"/>
            <w:vAlign w:val="center"/>
          </w:tcPr>
          <w:p w:rsidR="00000000" w:rsidDel="00000000" w:rsidP="00000000" w:rsidRDefault="00000000" w:rsidRPr="00000000" w14:paraId="0000002C">
            <w:pPr>
              <w:spacing w:after="60" w:before="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 members of the Forestry Cooperative actively participated with their empirical knowledge. Foresters with specialised knowledge of forestry</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D">
            <w:pPr>
              <w:spacing w:after="60"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Has the initiative been sustained? How?</w:t>
            </w:r>
          </w:p>
        </w:tc>
        <w:tc>
          <w:tcPr>
            <w:shd w:fill="auto" w:val="clear"/>
            <w:vAlign w:val="center"/>
          </w:tcPr>
          <w:p w:rsidR="00000000" w:rsidDel="00000000" w:rsidP="00000000" w:rsidRDefault="00000000" w:rsidRPr="00000000" w14:paraId="0000002E">
            <w:pPr>
              <w:spacing w:after="60" w:before="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Yes </w:t>
              <w:br w:type="textWrapping"/>
              <w:t xml:space="preserve">Maturing in terms of funding</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2F">
            <w:pPr>
              <w:spacing w:after="60" w:before="0" w:lineRule="auto"/>
              <w:rPr>
                <w:rFonts w:ascii="Calibri" w:cs="Calibri" w:eastAsia="Calibri" w:hAnsi="Calibri"/>
                <w:b w:val="0"/>
                <w:color w:val="201f1e"/>
                <w:sz w:val="22"/>
                <w:szCs w:val="22"/>
              </w:rPr>
            </w:pPr>
            <w:r w:rsidDel="00000000" w:rsidR="00000000" w:rsidRPr="00000000">
              <w:rPr>
                <w:rFonts w:ascii="Calibri" w:cs="Calibri" w:eastAsia="Calibri" w:hAnsi="Calibri"/>
                <w:b w:val="0"/>
                <w:color w:val="201f1e"/>
                <w:sz w:val="22"/>
                <w:szCs w:val="22"/>
                <w:rtl w:val="0"/>
              </w:rPr>
              <w:t xml:space="preserve">Any other information you consider important for the successful completion of the initiative</w:t>
            </w:r>
          </w:p>
        </w:tc>
        <w:tc>
          <w:tcPr>
            <w:shd w:fill="auto" w:val="clear"/>
            <w:vAlign w:val="center"/>
          </w:tcPr>
          <w:p w:rsidR="00000000" w:rsidDel="00000000" w:rsidP="00000000" w:rsidRDefault="00000000" w:rsidRPr="00000000" w14:paraId="00000030">
            <w:pPr>
              <w:spacing w:after="60" w:before="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 field of activity is the forest (public space) and the legal framework for interventions is not always favourable </w:t>
            </w:r>
            <w:r w:rsidDel="00000000" w:rsidR="00000000" w:rsidRPr="00000000">
              <w:rPr>
                <w:rtl w:val="0"/>
              </w:rPr>
            </w:r>
          </w:p>
        </w:tc>
      </w:tr>
    </w:tbl>
    <w:p w:rsidR="00000000" w:rsidDel="00000000" w:rsidP="00000000" w:rsidRDefault="00000000" w:rsidRPr="00000000" w14:paraId="00000031">
      <w:pPr>
        <w:shd w:fill="ffffff" w:val="clear"/>
        <w:spacing w:after="0" w:before="0" w:line="240"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32">
      <w:pPr>
        <w:pBdr>
          <w:top w:color="38761d" w:space="0" w:sz="24" w:val="single"/>
          <w:left w:color="38761d" w:space="0" w:sz="24" w:val="single"/>
          <w:bottom w:color="38761d" w:space="0" w:sz="24" w:val="single"/>
          <w:right w:color="38761d" w:space="0" w:sz="24" w:val="single"/>
        </w:pBdr>
        <w:shd w:fill="38761d" w:val="clear"/>
        <w:spacing w:after="0" w:lineRule="auto"/>
        <w:ind w:left="142" w:firstLine="0"/>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2"/>
          <w:szCs w:val="22"/>
          <w:rtl w:val="0"/>
        </w:rPr>
        <w:t xml:space="preserve">OBSTACLES AND CHALLENGES FOR COMMUNITY ENGAGEMENT</w:t>
      </w:r>
    </w:p>
    <w:p w:rsidR="00000000" w:rsidDel="00000000" w:rsidP="00000000" w:rsidRDefault="00000000" w:rsidRPr="00000000" w14:paraId="00000033">
      <w:pPr>
        <w:shd w:fill="ffffff" w:val="clear"/>
        <w:spacing w:after="0" w:before="0" w:line="240" w:lineRule="auto"/>
        <w:rPr>
          <w:rFonts w:ascii="Calibri" w:cs="Calibri" w:eastAsia="Calibri" w:hAnsi="Calibri"/>
          <w:color w:val="201f1e"/>
          <w:sz w:val="22"/>
          <w:szCs w:val="22"/>
        </w:rPr>
      </w:pPr>
      <w:r w:rsidDel="00000000" w:rsidR="00000000" w:rsidRPr="00000000">
        <w:rPr>
          <w:rtl w:val="0"/>
        </w:rPr>
      </w:r>
    </w:p>
    <w:tbl>
      <w:tblPr>
        <w:tblStyle w:val="Table4"/>
        <w:tblW w:w="11018.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7"/>
        <w:gridCol w:w="7191"/>
        <w:tblGridChange w:id="0">
          <w:tblGrid>
            <w:gridCol w:w="3827"/>
            <w:gridCol w:w="7191"/>
          </w:tblGrid>
        </w:tblGridChange>
      </w:tblGrid>
      <w:tr>
        <w:trPr>
          <w:cantSplit w:val="0"/>
          <w:trHeight w:val="265" w:hRule="atLeast"/>
          <w:tblHeader w:val="0"/>
        </w:trPr>
        <w:tc>
          <w:tcPr>
            <w:shd w:fill="6aa84f" w:val="clear"/>
            <w:vAlign w:val="center"/>
          </w:tcPr>
          <w:p w:rsidR="00000000" w:rsidDel="00000000" w:rsidP="00000000" w:rsidRDefault="00000000" w:rsidRPr="00000000" w14:paraId="00000034">
            <w:pPr>
              <w:spacing w:after="60" w:before="6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Description of challenge</w:t>
            </w:r>
          </w:p>
        </w:tc>
        <w:tc>
          <w:tcPr>
            <w:shd w:fill="6aa84f" w:val="clear"/>
            <w:vAlign w:val="center"/>
          </w:tcPr>
          <w:p w:rsidR="00000000" w:rsidDel="00000000" w:rsidP="00000000" w:rsidRDefault="00000000" w:rsidRPr="00000000" w14:paraId="00000035">
            <w:pPr>
              <w:spacing w:after="60" w:before="6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Write here</w:t>
            </w:r>
          </w:p>
        </w:tc>
      </w:tr>
      <w:tr>
        <w:trPr>
          <w:cantSplit w:val="0"/>
          <w:trHeight w:val="1026" w:hRule="atLeast"/>
          <w:tblHeader w:val="0"/>
        </w:trPr>
        <w:tc>
          <w:tcPr>
            <w:shd w:fill="auto" w:val="clear"/>
            <w:vAlign w:val="center"/>
          </w:tcPr>
          <w:p w:rsidR="00000000" w:rsidDel="00000000" w:rsidP="00000000" w:rsidRDefault="00000000" w:rsidRPr="00000000" w14:paraId="00000036">
            <w:pP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What were the main challenges / obstacles for the successful conduct of this initiative?</w:t>
            </w:r>
          </w:p>
        </w:tc>
        <w:tc>
          <w:tcPr>
            <w:shd w:fill="auto" w:val="clear"/>
            <w:vAlign w:val="center"/>
          </w:tcPr>
          <w:p w:rsidR="00000000" w:rsidDel="00000000" w:rsidP="00000000" w:rsidRDefault="00000000" w:rsidRPr="00000000" w14:paraId="00000037">
            <w:pPr>
              <w:spacing w:after="0" w:before="0" w:line="240" w:lineRule="auto"/>
              <w:ind w:left="1056" w:hanging="1056"/>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Challenges:</w:t>
              <w:tab/>
              <w:t xml:space="preserve">The removal of biomass from the rough terrain</w:t>
              <w:br w:type="textWrapping"/>
              <w:t xml:space="preserve">The exploitation of biomass for use</w:t>
            </w:r>
          </w:p>
          <w:p w:rsidR="00000000" w:rsidDel="00000000" w:rsidP="00000000" w:rsidRDefault="00000000" w:rsidRPr="00000000" w14:paraId="00000038">
            <w:pPr>
              <w:spacing w:after="0" w:before="0" w:line="240" w:lineRule="auto"/>
              <w:ind w:left="1056" w:hanging="1056"/>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Obstacles:</w:t>
              <w:tab/>
              <w:t xml:space="preserve">Financing</w:t>
              <w:br w:type="textWrapping"/>
              <w:t xml:space="preserve">The legal framework</w:t>
            </w:r>
            <w:r w:rsidDel="00000000" w:rsidR="00000000" w:rsidRPr="00000000">
              <w:rPr>
                <w:rtl w:val="0"/>
              </w:rPr>
            </w:r>
          </w:p>
        </w:tc>
      </w:tr>
      <w:tr>
        <w:trPr>
          <w:cantSplit w:val="0"/>
          <w:trHeight w:val="517" w:hRule="atLeast"/>
          <w:tblHeader w:val="0"/>
        </w:trPr>
        <w:tc>
          <w:tcPr>
            <w:shd w:fill="auto" w:val="clear"/>
            <w:vAlign w:val="center"/>
          </w:tcPr>
          <w:p w:rsidR="00000000" w:rsidDel="00000000" w:rsidP="00000000" w:rsidRDefault="00000000" w:rsidRPr="00000000" w14:paraId="00000039">
            <w:pP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How were they overcome? All or some of them?</w:t>
            </w:r>
          </w:p>
        </w:tc>
        <w:tc>
          <w:tcPr>
            <w:shd w:fill="auto" w:val="clear"/>
            <w:vAlign w:val="center"/>
          </w:tcPr>
          <w:p w:rsidR="00000000" w:rsidDel="00000000" w:rsidP="00000000" w:rsidRDefault="00000000" w:rsidRPr="00000000" w14:paraId="0000003A">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Perseverance, plan, partnerships, common vision</w:t>
            </w:r>
            <w:r w:rsidDel="00000000" w:rsidR="00000000" w:rsidRPr="00000000">
              <w:rPr>
                <w:rtl w:val="0"/>
              </w:rPr>
            </w:r>
          </w:p>
        </w:tc>
      </w:tr>
      <w:tr>
        <w:trPr>
          <w:cantSplit w:val="0"/>
          <w:trHeight w:val="625" w:hRule="atLeast"/>
          <w:tblHeader w:val="0"/>
        </w:trPr>
        <w:tc>
          <w:tcPr>
            <w:shd w:fill="auto" w:val="clear"/>
            <w:vAlign w:val="center"/>
          </w:tcPr>
          <w:p w:rsidR="00000000" w:rsidDel="00000000" w:rsidP="00000000" w:rsidRDefault="00000000" w:rsidRPr="00000000" w14:paraId="0000003B">
            <w:pP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Who had a prime role in helping overcome the obstacles/challenges?</w:t>
            </w:r>
          </w:p>
        </w:tc>
        <w:tc>
          <w:tcPr>
            <w:shd w:fill="auto" w:val="clear"/>
            <w:vAlign w:val="center"/>
          </w:tcPr>
          <w:p w:rsidR="00000000" w:rsidDel="00000000" w:rsidP="00000000" w:rsidRDefault="00000000" w:rsidRPr="00000000" w14:paraId="0000003C">
            <w:pP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 cohesive link for the project is the AMKE ITAMOS MOUZAKI</w:t>
            </w:r>
          </w:p>
        </w:tc>
      </w:tr>
      <w:tr>
        <w:trPr>
          <w:cantSplit w:val="0"/>
          <w:trHeight w:val="1046" w:hRule="atLeast"/>
          <w:tblHeader w:val="0"/>
        </w:trPr>
        <w:tc>
          <w:tcPr>
            <w:shd w:fill="auto" w:val="clear"/>
            <w:vAlign w:val="center"/>
          </w:tcPr>
          <w:p w:rsidR="00000000" w:rsidDel="00000000" w:rsidP="00000000" w:rsidRDefault="00000000" w:rsidRPr="00000000" w14:paraId="0000003D">
            <w:pPr>
              <w:spacing w:after="0" w:before="0" w:line="240" w:lineRule="auto"/>
              <w:rPr>
                <w:rFonts w:ascii="Calibri" w:cs="Calibri" w:eastAsia="Calibri" w:hAnsi="Calibri"/>
                <w:color w:val="201f1e"/>
                <w:sz w:val="22"/>
                <w:szCs w:val="22"/>
              </w:rPr>
            </w:pPr>
            <w:r w:rsidDel="00000000" w:rsidR="00000000" w:rsidRPr="00000000">
              <w:rPr>
                <w:rFonts w:ascii="Calibri" w:cs="Calibri" w:eastAsia="Calibri" w:hAnsi="Calibri"/>
                <w:color w:val="201f1e"/>
                <w:sz w:val="22"/>
                <w:szCs w:val="22"/>
                <w:rtl w:val="0"/>
              </w:rPr>
              <w:t xml:space="preserve">Any other information you consider important regarding the local community’s attitude towards the initiative</w:t>
            </w:r>
          </w:p>
        </w:tc>
        <w:tc>
          <w:tcPr>
            <w:shd w:fill="auto" w:val="clear"/>
            <w:vAlign w:val="center"/>
          </w:tcPr>
          <w:p w:rsidR="00000000" w:rsidDel="00000000" w:rsidP="00000000" w:rsidRDefault="00000000" w:rsidRPr="00000000" w14:paraId="0000003E">
            <w:pPr>
              <w:spacing w:after="0" w:before="0" w:line="240" w:lineRule="auto"/>
              <w:rPr>
                <w:rFonts w:ascii="Calibri" w:cs="Calibri" w:eastAsia="Calibri" w:hAnsi="Calibri"/>
                <w:b w:val="1"/>
                <w:color w:val="201f1e"/>
                <w:sz w:val="22"/>
                <w:szCs w:val="22"/>
              </w:rPr>
            </w:pPr>
            <w:r w:rsidDel="00000000" w:rsidR="00000000" w:rsidRPr="00000000">
              <w:rPr>
                <w:rFonts w:ascii="Calibri" w:cs="Calibri" w:eastAsia="Calibri" w:hAnsi="Calibri"/>
                <w:color w:val="201f1e"/>
                <w:sz w:val="22"/>
                <w:szCs w:val="22"/>
                <w:rtl w:val="0"/>
              </w:rPr>
              <w:t xml:space="preserve">The Partnership that was created is expanding with new members</w:t>
            </w:r>
            <w:r w:rsidDel="00000000" w:rsidR="00000000" w:rsidRPr="00000000">
              <w:rPr>
                <w:rtl w:val="0"/>
              </w:rPr>
            </w:r>
          </w:p>
        </w:tc>
      </w:tr>
    </w:tbl>
    <w:p w:rsidR="00000000" w:rsidDel="00000000" w:rsidP="00000000" w:rsidRDefault="00000000" w:rsidRPr="00000000" w14:paraId="0000003F">
      <w:pPr>
        <w:shd w:fill="ffffff" w:val="clear"/>
        <w:spacing w:after="0" w:before="0" w:line="240" w:lineRule="auto"/>
        <w:rPr>
          <w:rFonts w:ascii="Calibri" w:cs="Calibri" w:eastAsia="Calibri" w:hAnsi="Calibri"/>
          <w:color w:val="201f1e"/>
          <w:sz w:val="22"/>
          <w:szCs w:val="22"/>
        </w:rPr>
      </w:pPr>
      <w:r w:rsidDel="00000000" w:rsidR="00000000" w:rsidRPr="00000000">
        <w:rPr>
          <w:rtl w:val="0"/>
        </w:rPr>
      </w:r>
    </w:p>
    <w:sectPr>
      <w:footerReference r:id="rId11" w:type="default"/>
      <w:pgSz w:h="11906" w:w="16838" w:orient="landscape"/>
      <w:pgMar w:bottom="1089" w:top="817" w:left="1418" w:right="432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Corbel">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 w:name="Noto Sans Symbols">
    <w:embedRegular w:fontKey="{00000000-0000-0000-0000-000000000000}" r:id="rId6" w:subsetted="0"/>
    <w:embedBold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ind w:right="-2515"/>
      <w:jc w:val="right"/>
      <w:rPr>
        <w:sz w:val="18"/>
        <w:szCs w:val="18"/>
      </w:rPr>
    </w:pPr>
    <w:r w:rsidDel="00000000" w:rsidR="00000000" w:rsidRPr="00000000">
      <w:rPr>
        <w:sz w:val="18"/>
        <w:szCs w:val="18"/>
        <w:rtl w:val="0"/>
      </w:rPr>
      <w:t xml:space="preserve">Views and opinions expressed are however those of the author(s) only and do not necessarily reflect those of the European Union or EACEA. Neither the European Union nor the granting authority can be held responsible for them”</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2771458" cy="619502"/>
          <wp:effectExtent b="0" l="0" r="0" t="0"/>
          <wp:wrapSquare wrapText="bothSides" distB="114300" distT="114300" distL="114300" distR="114300"/>
          <wp:docPr id="175010924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771458" cy="619502"/>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rbel" w:cs="Corbel" w:eastAsia="Corbel" w:hAnsi="Corbel"/>
        <w:lang w:val="en-GB"/>
      </w:rPr>
    </w:rPrDefault>
    <w:pPrDefault>
      <w:pPr>
        <w:spacing w:after="200" w:before="1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color="a6b727" w:space="0" w:sz="24" w:val="single"/>
        <w:left w:color="a6b727" w:space="0" w:sz="24" w:val="single"/>
        <w:bottom w:color="a6b727" w:space="0" w:sz="24" w:val="single"/>
        <w:right w:color="a6b727" w:space="0" w:sz="24" w:val="single"/>
      </w:pBdr>
      <w:shd w:fill="a6b727" w:val="clear"/>
      <w:spacing w:after="0" w:lineRule="auto"/>
    </w:pPr>
    <w:rPr>
      <w:smallCaps w:val="1"/>
      <w:color w:val="ffffff"/>
      <w:sz w:val="22"/>
      <w:szCs w:val="22"/>
    </w:rPr>
  </w:style>
  <w:style w:type="paragraph" w:styleId="Heading2">
    <w:name w:val="heading 2"/>
    <w:basedOn w:val="Normal"/>
    <w:next w:val="Normal"/>
    <w:pPr>
      <w:pBdr>
        <w:top w:color="f0f4cf" w:space="0" w:sz="24" w:val="single"/>
        <w:left w:color="f0f4cf" w:space="0" w:sz="24" w:val="single"/>
        <w:bottom w:color="f0f4cf" w:space="0" w:sz="24" w:val="single"/>
        <w:right w:color="f0f4cf" w:space="0" w:sz="24" w:val="single"/>
      </w:pBdr>
      <w:shd w:fill="f0f4cf" w:val="clear"/>
      <w:spacing w:after="0" w:lineRule="auto"/>
    </w:pPr>
    <w:rPr>
      <w:smallCaps w:val="1"/>
    </w:rPr>
  </w:style>
  <w:style w:type="paragraph" w:styleId="Heading3">
    <w:name w:val="heading 3"/>
    <w:basedOn w:val="Normal"/>
    <w:next w:val="Normal"/>
    <w:pPr>
      <w:pBdr>
        <w:top w:color="a6b727" w:space="2" w:sz="6" w:val="single"/>
      </w:pBdr>
      <w:spacing w:after="0" w:before="300" w:lineRule="auto"/>
    </w:pPr>
    <w:rPr>
      <w:smallCaps w:val="1"/>
      <w:color w:val="525b13"/>
    </w:rPr>
  </w:style>
  <w:style w:type="paragraph" w:styleId="Heading4">
    <w:name w:val="heading 4"/>
    <w:basedOn w:val="Normal"/>
    <w:next w:val="Normal"/>
    <w:pPr>
      <w:pBdr>
        <w:top w:color="a6b727" w:space="2" w:sz="6" w:val="dotted"/>
      </w:pBdr>
      <w:spacing w:after="0" w:before="200" w:lineRule="auto"/>
    </w:pPr>
    <w:rPr>
      <w:smallCaps w:val="1"/>
      <w:color w:val="7c891d"/>
    </w:rPr>
  </w:style>
  <w:style w:type="paragraph" w:styleId="Heading5">
    <w:name w:val="heading 5"/>
    <w:basedOn w:val="Normal"/>
    <w:next w:val="Normal"/>
    <w:pPr>
      <w:pBdr>
        <w:bottom w:color="a6b727" w:space="1" w:sz="6" w:val="single"/>
      </w:pBdr>
      <w:spacing w:after="0" w:before="200" w:lineRule="auto"/>
    </w:pPr>
    <w:rPr>
      <w:smallCaps w:val="1"/>
      <w:color w:val="7c891d"/>
    </w:rPr>
  </w:style>
  <w:style w:type="paragraph" w:styleId="Heading6">
    <w:name w:val="heading 6"/>
    <w:basedOn w:val="Normal"/>
    <w:next w:val="Normal"/>
    <w:pPr>
      <w:pBdr>
        <w:bottom w:color="a6b727" w:space="1" w:sz="6" w:val="dotted"/>
      </w:pBdr>
      <w:spacing w:after="0" w:before="200" w:lineRule="auto"/>
    </w:pPr>
    <w:rPr>
      <w:smallCaps w:val="1"/>
      <w:color w:val="7c891d"/>
    </w:rPr>
  </w:style>
  <w:style w:type="paragraph" w:styleId="Title">
    <w:name w:val="Title"/>
    <w:basedOn w:val="Normal"/>
    <w:next w:val="Normal"/>
    <w:pPr>
      <w:spacing w:after="0" w:before="0" w:lineRule="auto"/>
    </w:pPr>
    <w:rPr>
      <w:smallCaps w:val="1"/>
      <w:color w:val="a6b727"/>
      <w:sz w:val="52"/>
      <w:szCs w:val="52"/>
    </w:rPr>
  </w:style>
  <w:style w:type="paragraph" w:styleId="a" w:default="1">
    <w:name w:val="Normal"/>
    <w:qFormat w:val="1"/>
    <w:pPr>
      <w:spacing w:after="200" w:before="100" w:line="276" w:lineRule="auto"/>
    </w:pPr>
    <w:rPr>
      <w:lang w:val="en-GB"/>
    </w:rPr>
  </w:style>
  <w:style w:type="paragraph" w:styleId="1">
    <w:name w:val="heading 1"/>
    <w:basedOn w:val="a"/>
    <w:next w:val="a"/>
    <w:uiPriority w:val="9"/>
    <w:qFormat w:val="1"/>
    <w:pPr>
      <w:pBdr>
        <w:top w:color="a6b727" w:space="0" w:sz="24" w:val="single"/>
        <w:left w:color="a6b727" w:space="0" w:sz="24" w:val="single"/>
        <w:bottom w:color="a6b727" w:space="0" w:sz="24" w:val="single"/>
        <w:right w:color="a6b727" w:space="0" w:sz="24" w:val="single"/>
      </w:pBdr>
      <w:shd w:color="auto" w:fill="a6b727" w:val="clear"/>
      <w:spacing w:after="0"/>
      <w:outlineLvl w:val="0"/>
    </w:pPr>
    <w:rPr>
      <w:smallCaps w:val="1"/>
      <w:color w:val="ffffff"/>
      <w:sz w:val="22"/>
      <w:szCs w:val="22"/>
    </w:rPr>
  </w:style>
  <w:style w:type="paragraph" w:styleId="2">
    <w:name w:val="heading 2"/>
    <w:basedOn w:val="a"/>
    <w:next w:val="a"/>
    <w:uiPriority w:val="9"/>
    <w:semiHidden w:val="1"/>
    <w:unhideWhenUsed w:val="1"/>
    <w:qFormat w:val="1"/>
    <w:pPr>
      <w:pBdr>
        <w:top w:color="f0f4cf" w:space="0" w:sz="24" w:val="single"/>
        <w:left w:color="f0f4cf" w:space="0" w:sz="24" w:val="single"/>
        <w:bottom w:color="f0f4cf" w:space="0" w:sz="24" w:val="single"/>
        <w:right w:color="f0f4cf" w:space="0" w:sz="24" w:val="single"/>
      </w:pBdr>
      <w:shd w:color="auto" w:fill="f0f4cf" w:val="clear"/>
      <w:spacing w:after="0"/>
      <w:outlineLvl w:val="1"/>
    </w:pPr>
    <w:rPr>
      <w:smallCaps w:val="1"/>
    </w:rPr>
  </w:style>
  <w:style w:type="paragraph" w:styleId="3">
    <w:name w:val="heading 3"/>
    <w:basedOn w:val="a"/>
    <w:next w:val="a"/>
    <w:uiPriority w:val="9"/>
    <w:semiHidden w:val="1"/>
    <w:unhideWhenUsed w:val="1"/>
    <w:qFormat w:val="1"/>
    <w:pPr>
      <w:pBdr>
        <w:top w:color="a6b727" w:space="2" w:sz="6" w:val="single"/>
      </w:pBdr>
      <w:spacing w:after="0" w:before="300"/>
      <w:outlineLvl w:val="2"/>
    </w:pPr>
    <w:rPr>
      <w:smallCaps w:val="1"/>
      <w:color w:val="525b13"/>
    </w:rPr>
  </w:style>
  <w:style w:type="paragraph" w:styleId="4">
    <w:name w:val="heading 4"/>
    <w:basedOn w:val="a"/>
    <w:next w:val="a"/>
    <w:uiPriority w:val="9"/>
    <w:semiHidden w:val="1"/>
    <w:unhideWhenUsed w:val="1"/>
    <w:qFormat w:val="1"/>
    <w:pPr>
      <w:pBdr>
        <w:top w:color="a6b727" w:space="2" w:sz="6" w:val="dotted"/>
      </w:pBdr>
      <w:spacing w:after="0" w:before="200"/>
      <w:outlineLvl w:val="3"/>
    </w:pPr>
    <w:rPr>
      <w:smallCaps w:val="1"/>
      <w:color w:val="7c891d"/>
    </w:rPr>
  </w:style>
  <w:style w:type="paragraph" w:styleId="5">
    <w:name w:val="heading 5"/>
    <w:basedOn w:val="a"/>
    <w:next w:val="a"/>
    <w:uiPriority w:val="9"/>
    <w:semiHidden w:val="1"/>
    <w:unhideWhenUsed w:val="1"/>
    <w:qFormat w:val="1"/>
    <w:pPr>
      <w:pBdr>
        <w:bottom w:color="a6b727" w:space="1" w:sz="6" w:val="single"/>
      </w:pBdr>
      <w:spacing w:after="0" w:before="200"/>
      <w:outlineLvl w:val="4"/>
    </w:pPr>
    <w:rPr>
      <w:smallCaps w:val="1"/>
      <w:color w:val="7c891d"/>
    </w:rPr>
  </w:style>
  <w:style w:type="paragraph" w:styleId="6">
    <w:name w:val="heading 6"/>
    <w:basedOn w:val="a"/>
    <w:next w:val="a"/>
    <w:uiPriority w:val="9"/>
    <w:semiHidden w:val="1"/>
    <w:unhideWhenUsed w:val="1"/>
    <w:qFormat w:val="1"/>
    <w:pPr>
      <w:pBdr>
        <w:bottom w:color="a6b727" w:space="1" w:sz="6" w:val="dotted"/>
      </w:pBdr>
      <w:spacing w:after="0" w:before="200"/>
      <w:outlineLvl w:val="5"/>
    </w:pPr>
    <w:rPr>
      <w:smallCaps w:val="1"/>
      <w:color w:val="7c891d"/>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footer"/>
    <w:basedOn w:val="a"/>
    <w:link w:val="Char"/>
    <w:uiPriority w:val="99"/>
    <w:unhideWhenUsed w:val="1"/>
    <w:pPr>
      <w:tabs>
        <w:tab w:val="center" w:pos="4153"/>
        <w:tab w:val="right" w:pos="8306"/>
      </w:tabs>
      <w:spacing w:after="0" w:before="0" w:line="240" w:lineRule="auto"/>
    </w:pPr>
  </w:style>
  <w:style w:type="paragraph" w:styleId="a4">
    <w:name w:val="header"/>
    <w:basedOn w:val="a"/>
    <w:link w:val="Char0"/>
    <w:uiPriority w:val="99"/>
    <w:unhideWhenUsed w:val="1"/>
    <w:pPr>
      <w:tabs>
        <w:tab w:val="center" w:pos="4153"/>
        <w:tab w:val="right" w:pos="8306"/>
      </w:tabs>
      <w:spacing w:after="0" w:before="0" w:line="240" w:lineRule="auto"/>
    </w:pPr>
  </w:style>
  <w:style w:type="paragraph" w:styleId="a5">
    <w:name w:val="Subtitle"/>
    <w:basedOn w:val="a"/>
    <w:next w:val="a"/>
    <w:uiPriority w:val="11"/>
    <w:qFormat w:val="1"/>
    <w:pPr>
      <w:spacing w:after="500" w:before="0" w:line="240" w:lineRule="auto"/>
    </w:pPr>
    <w:rPr>
      <w:smallCaps w:val="1"/>
      <w:color w:val="595959"/>
      <w:sz w:val="21"/>
      <w:szCs w:val="21"/>
    </w:rPr>
  </w:style>
  <w:style w:type="paragraph" w:styleId="a6">
    <w:name w:val="Title"/>
    <w:basedOn w:val="a"/>
    <w:next w:val="a"/>
    <w:uiPriority w:val="10"/>
    <w:qFormat w:val="1"/>
    <w:pPr>
      <w:spacing w:after="0" w:before="0"/>
    </w:pPr>
    <w:rPr>
      <w:smallCaps w:val="1"/>
      <w:color w:val="a6b727"/>
      <w:sz w:val="52"/>
      <w:szCs w:val="52"/>
    </w:rPr>
  </w:style>
  <w:style w:type="table" w:styleId="TableNormal1" w:customStyle="1">
    <w:name w:val="Table Normal1"/>
    <w:tblPr>
      <w:tblCellMar>
        <w:top w:w="0.0" w:type="dxa"/>
        <w:left w:w="0.0" w:type="dxa"/>
        <w:bottom w:w="0.0" w:type="dxa"/>
        <w:right w:w="0.0" w:type="dxa"/>
      </w:tblCellMar>
    </w:tblPr>
  </w:style>
  <w:style w:type="table" w:styleId="Style12" w:customStyle="1">
    <w:name w:val="_Style 12"/>
    <w:basedOn w:val="TableNormal1"/>
    <w:qFormat w:val="1"/>
    <w:rPr>
      <w:color w:val="000000"/>
    </w:rPr>
    <w:tblPr>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Style13" w:customStyle="1">
    <w:name w:val="_Style 13"/>
    <w:basedOn w:val="TableNormal1"/>
    <w:rPr>
      <w:color w:val="000000"/>
    </w:rPr>
    <w:tblPr>
      <w:tblCellMar>
        <w:left w:w="115.0" w:type="dxa"/>
        <w:right w:w="115.0" w:type="dxa"/>
      </w:tblCellMar>
    </w:tblPr>
    <w:tcPr>
      <w:shd w:color="auto" w:fill="f0f4cf" w:val="clear"/>
    </w:tcPr>
    <w:tblStylePr w:type="firstRow">
      <w:rPr>
        <w:b w:val="1"/>
        <w:color w:val="ffffff"/>
      </w:rPr>
      <w:tblPr/>
      <w:tcPr>
        <w:tcBorders>
          <w:top w:color="d7d447" w:space="0" w:sz="4" w:val="single"/>
          <w:left w:color="d7d447" w:space="0" w:sz="4" w:val="single"/>
          <w:bottom w:color="d7d447" w:space="0" w:sz="4" w:val="single"/>
          <w:right w:color="d7d447" w:space="0" w:sz="4" w:val="single"/>
          <w:insideH w:space="0" w:sz="0" w:val="nil"/>
          <w:insideV w:space="0" w:sz="0" w:val="nil"/>
        </w:tcBorders>
        <w:shd w:color="auto" w:fill="d7d447" w:val="clear"/>
      </w:tcPr>
    </w:tblStylePr>
    <w:tblStylePr w:type="lastRow">
      <w:rPr>
        <w:b w:val="1"/>
      </w:rPr>
      <w:tblPr/>
      <w:tcPr>
        <w:tcBorders>
          <w:top w:color="d7d447" w:space="0" w:sz="4" w:val="single"/>
        </w:tcBorders>
      </w:tcPr>
    </w:tblStylePr>
    <w:tblStylePr w:type="firstCol">
      <w:rPr>
        <w:b w:val="1"/>
      </w:rPr>
    </w:tblStylePr>
    <w:tblStylePr w:type="lastCol">
      <w:rPr>
        <w:b w:val="1"/>
      </w:rPr>
    </w:tblStylePr>
    <w:tblStylePr w:type="band1Vert">
      <w:tblPr/>
      <w:tcPr>
        <w:shd w:color="auto" w:fill="f7f6da" w:val="clear"/>
      </w:tcPr>
    </w:tblStylePr>
    <w:tblStylePr w:type="band1Horz">
      <w:tblPr/>
      <w:tcPr>
        <w:shd w:color="auto" w:fill="f7f6da" w:val="clear"/>
      </w:tcPr>
    </w:tblStylePr>
  </w:style>
  <w:style w:type="table" w:styleId="Style14" w:customStyle="1">
    <w:name w:val="_Style 14"/>
    <w:basedOn w:val="TableNormal1"/>
    <w:tblPr>
      <w:tblCellMar>
        <w:left w:w="115.0" w:type="dxa"/>
        <w:right w:w="115.0" w:type="dxa"/>
      </w:tblCellMar>
    </w:tblPr>
  </w:style>
  <w:style w:type="character" w:styleId="Char0" w:customStyle="1">
    <w:name w:val="Κεφαλίδα Char"/>
    <w:basedOn w:val="a0"/>
    <w:link w:val="a4"/>
    <w:uiPriority w:val="99"/>
  </w:style>
  <w:style w:type="character" w:styleId="Char" w:customStyle="1">
    <w:name w:val="Υποσέλιδο Char"/>
    <w:basedOn w:val="a0"/>
    <w:link w:val="a3"/>
    <w:uiPriority w:val="99"/>
  </w:style>
  <w:style w:type="paragraph" w:styleId="Subtitle">
    <w:name w:val="Subtitle"/>
    <w:basedOn w:val="Normal"/>
    <w:next w:val="Normal"/>
    <w:pPr>
      <w:spacing w:after="500" w:before="0" w:line="240" w:lineRule="auto"/>
    </w:pPr>
    <w:rPr>
      <w:smallCaps w:val="1"/>
      <w:color w:val="595959"/>
      <w:sz w:val="21"/>
      <w:szCs w:val="21"/>
    </w:rPr>
  </w:style>
  <w:style w:type="table" w:styleId="Table1">
    <w:basedOn w:val="TableNormal"/>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color w:val="000000"/>
    </w:rPr>
    <w:tblPr>
      <w:tblStyleRowBandSize w:val="1"/>
      <w:tblStyleColBandSize w:val="1"/>
      <w:tblCellMar>
        <w:top w:w="0.0" w:type="dxa"/>
        <w:left w:w="115.0" w:type="dxa"/>
        <w:bottom w:w="0.0" w:type="dxa"/>
        <w:right w:w="115.0" w:type="dxa"/>
      </w:tblCellMar>
    </w:tblPr>
    <w:tcPr>
      <w:shd w:fill="f0f4cf" w:val="clear"/>
    </w:tcPr>
    <w:tblStylePr w:type="band1Horz">
      <w:tcPr>
        <w:shd w:fill="f7f6da" w:val="clear"/>
      </w:tcPr>
    </w:tblStylePr>
    <w:tblStylePr w:type="band1Vert">
      <w:tcPr>
        <w:shd w:fill="f7f6da" w:val="clear"/>
      </w:tcPr>
    </w:tblStylePr>
    <w:tblStylePr w:type="firstCol">
      <w:rPr>
        <w:b w:val="1"/>
      </w:rPr>
    </w:tblStylePr>
    <w:tblStylePr w:type="firstRow">
      <w:rPr>
        <w:b w:val="1"/>
        <w:color w:val="ffffff"/>
      </w:rPr>
      <w:tcPr>
        <w:tcBorders>
          <w:top w:color="d7d447" w:space="0" w:sz="4" w:val="single"/>
          <w:left w:color="d7d447" w:space="0" w:sz="4" w:val="single"/>
          <w:bottom w:color="d7d447" w:space="0" w:sz="4" w:val="single"/>
          <w:right w:color="d7d447" w:space="0" w:sz="4" w:val="single"/>
          <w:insideH w:color="000000" w:space="0" w:sz="0" w:val="nil"/>
          <w:insideV w:color="000000" w:space="0" w:sz="0" w:val="nil"/>
        </w:tcBorders>
        <w:shd w:fill="d7d447" w:val="clear"/>
      </w:tcPr>
    </w:tblStylePr>
    <w:tblStylePr w:type="lastCol">
      <w:rPr>
        <w:b w:val="1"/>
      </w:rPr>
    </w:tblStylePr>
    <w:tblStylePr w:type="lastRow">
      <w:rPr>
        <w:b w:val="1"/>
      </w:rPr>
      <w:tcPr>
        <w:tcBorders>
          <w:top w:color="d7d447" w:space="0" w:sz="4" w:val="single"/>
        </w:tcBorders>
      </w:tcPr>
    </w:tblStylePr>
  </w:style>
  <w:style w:type="table" w:styleId="Table4">
    <w:basedOn w:val="TableNormal"/>
    <w:rPr>
      <w:color w:val="000000"/>
    </w:rPr>
    <w:tblPr>
      <w:tblStyleRowBandSize w:val="1"/>
      <w:tblStyleColBandSize w:val="1"/>
      <w:tblCellMar>
        <w:top w:w="0.0" w:type="dxa"/>
        <w:left w:w="115.0" w:type="dxa"/>
        <w:bottom w:w="0.0" w:type="dxa"/>
        <w:right w:w="115.0" w:type="dxa"/>
      </w:tblCellMar>
    </w:tblPr>
    <w:tcPr>
      <w:shd w:fill="f0f4cf" w:val="clear"/>
    </w:tc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theme" Target="theme/theme1.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image" Target="media/image4.png"/><Relationship Id="rId9" Type="http://schemas.openxmlformats.org/officeDocument/2006/relationships/image" Target="media/image3.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2" Type="http://schemas.openxmlformats.org/officeDocument/2006/relationships/font" Target="fonts/Corbel-regular.ttf"/><Relationship Id="rId3" Type="http://schemas.openxmlformats.org/officeDocument/2006/relationships/font" Target="fonts/Corbel-bold.ttf"/><Relationship Id="rId4" Type="http://schemas.openxmlformats.org/officeDocument/2006/relationships/font" Target="fonts/Corbel-italic.ttf"/><Relationship Id="rId5" Type="http://schemas.openxmlformats.org/officeDocument/2006/relationships/font" Target="fonts/Corbel-boldItalic.ttf"/><Relationship Id="rId6" Type="http://schemas.openxmlformats.org/officeDocument/2006/relationships/font" Target="fonts/NotoSansSymbols-regular.ttf"/><Relationship Id="rId7"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2"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RWuM9Y1a0k3fRCDyjnvdClKW8w==">CgMxLjAyCGguZ2pkZ3hzOAByITExNjk1NHlMa2FIRnBaX1RQbWdjVDBCVXZTV3BEb2VIQw==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2024-02-08T14:58:00Z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3A1DAD716D884FF5A6E04BAD4D100887_13</vt:lpwstr>
  </property>
  <property fmtid="{D5CDD505-2E9C-101B-9397-08002B2CF9AE}" pid="4" name="KSOProductBuildVer">
    <vt:lpwstr>1033-12.2.0.13359</vt:lpwstr>
  </property>
  <property fmtid="{D5CDD505-2E9C-101B-9397-08002B2CF9AE}" pid="5" name="ICV">
    <vt:lpwstr>3A1DAD716D884FF5A6E04BAD4D100887_13</vt:lpwstr>
  </property>
</Properties>
</file>